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jc w:val="center"/>
      </w:pPr>
      <w:r>
        <w:rPr>
          <w:rFonts w:ascii="Arial" w:cs="Arial" w:eastAsia="Arial" w:hAnsi="Arial"/>
          <w:b/>
          <w:bCs/>
          <w:sz w:val="36"/>
          <w:szCs w:val="36"/>
        </w:rPr>
        <w:t xml:space="preserve">Selokela Vincent Mokgawa</w:t>
      </w:r>
    </w:p>
    <w:p>
      <w:pPr>
        <w:spacing w:before="0" w:after="40"/>
        <w:jc w:val="center"/>
      </w:pPr>
      <w:r>
        <w:rPr>
          <w:rFonts w:ascii="Arial" w:cs="Arial" w:eastAsia="Arial" w:hAnsi="Arial"/>
          <w:sz w:val="20"/>
          <w:szCs w:val="20"/>
        </w:rPr>
        <w:t xml:space="preserve">Location: Sunnyside, Pretoria</w:t>
      </w:r>
    </w:p>
    <w:p>
      <w:pPr>
        <w:spacing w:before="0" w:after="40"/>
        <w:jc w:val="center"/>
      </w:pPr>
      <w:r>
        <w:rPr>
          <w:rFonts w:ascii="Arial" w:cs="Arial" w:eastAsia="Arial" w:hAnsi="Arial"/>
          <w:sz w:val="20"/>
          <w:szCs w:val="20"/>
        </w:rPr>
        <w:t xml:space="preserve">Mobile: +27729289075</w:t>
      </w:r>
    </w:p>
    <w:p>
      <w:pPr>
        <w:spacing w:before="0" w:after="120"/>
        <w:jc w:val="center"/>
      </w:pPr>
      <w:r>
        <w:rPr>
          <w:rFonts w:ascii="Arial" w:cs="Arial" w:eastAsia="Arial" w:hAnsi="Arial"/>
          <w:sz w:val="20"/>
          <w:szCs w:val="20"/>
        </w:rPr>
        <w:t xml:space="preserve">Email: selokelavincent68@gmail.com</w:t>
      </w:r>
    </w:p>
    <w:p>
      <w:pPr>
        <w:pBdr>
          <w:top w:val="single" w:color="000000" w:sz="4"/>
          <w:bottom w:val="single" w:color="000000" w:sz="4"/>
        </w:pBdr>
        <w:shd w:fill="D9D9D9" w:val="clear"/>
        <w:spacing w:before="160" w:after="80"/>
        <w:jc w:val="center"/>
      </w:pPr>
      <w:r>
        <w:rPr>
          <w:rFonts w:ascii="Arial" w:cs="Arial" w:eastAsia="Arial" w:hAnsi="Arial"/>
          <w:b/>
          <w:bCs/>
          <w:sz w:val="22"/>
          <w:szCs w:val="22"/>
        </w:rPr>
        <w:t xml:space="preserve">PROFESSIONAL PROFILE</w:t>
      </w:r>
    </w:p>
    <w:p>
      <w:pPr>
        <w:pStyle w:val="ListParagraph"/>
        <w:numPr>
          <w:ilvl w:val="0"/>
          <w:numId w:val="2"/>
        </w:numPr>
        <w:spacing w:before="40" w:after="40"/>
      </w:pPr>
      <w:r>
        <w:rPr>
          <w:rFonts w:ascii="Arial" w:cs="Arial" w:eastAsia="Arial" w:hAnsi="Arial"/>
          <w:sz w:val="20"/>
          <w:szCs w:val="20"/>
        </w:rPr>
        <w:t xml:space="preserve">A self-motivated and energetic Accounting graduate that specializes in designing and implementing financial strategies, creating financial reports, analyzing financial data, preparing invoices and tax returns, and providing advice and recommendations on investments and other financial decisions. With the ability to interpret financial data quickly and accurately. Constructs and use financial models to simulate financial scenarios and provide actionable insights.</w:t>
      </w:r>
    </w:p>
    <w:p>
      <w:pPr>
        <w:pStyle w:val="ListParagraph"/>
        <w:numPr>
          <w:ilvl w:val="0"/>
          <w:numId w:val="2"/>
        </w:numPr>
        <w:spacing w:before="40" w:after="40"/>
      </w:pPr>
      <w:r>
        <w:rPr>
          <w:rFonts w:ascii="Arial" w:cs="Arial" w:eastAsia="Arial" w:hAnsi="Arial"/>
          <w:sz w:val="20"/>
          <w:szCs w:val="20"/>
        </w:rPr>
        <w:t xml:space="preserve">Attentive to detail and more curious with a practical approach to problem solving and the organization required to ensure that deadlines and objectives are achieved.</w:t>
      </w:r>
    </w:p>
    <w:p>
      <w:pPr>
        <w:pStyle w:val="ListParagraph"/>
        <w:numPr>
          <w:ilvl w:val="0"/>
          <w:numId w:val="2"/>
        </w:numPr>
        <w:spacing w:before="40" w:after="40"/>
      </w:pPr>
      <w:r>
        <w:rPr>
          <w:rFonts w:ascii="Arial" w:cs="Arial" w:eastAsia="Arial" w:hAnsi="Arial"/>
          <w:sz w:val="20"/>
          <w:szCs w:val="20"/>
        </w:rPr>
        <w:t xml:space="preserve">Enjoys being part of a successful and productive team that makes it happen and thrives in highly pressurized and challenging working environments.</w:t>
      </w:r>
    </w:p>
    <w:p>
      <w:pPr>
        <w:pBdr>
          <w:top w:val="single" w:color="000000" w:sz="4"/>
          <w:bottom w:val="single" w:color="000000" w:sz="4"/>
        </w:pBdr>
        <w:shd w:fill="D9D9D9" w:val="clear"/>
        <w:spacing w:before="160" w:after="80"/>
        <w:jc w:val="center"/>
      </w:pPr>
      <w:r>
        <w:rPr>
          <w:rFonts w:ascii="Arial" w:cs="Arial" w:eastAsia="Arial" w:hAnsi="Arial"/>
          <w:b/>
          <w:bCs/>
          <w:sz w:val="22"/>
          <w:szCs w:val="22"/>
        </w:rPr>
        <w:t xml:space="preserve">OBJECTIVE</w:t>
      </w:r>
    </w:p>
    <w:p>
      <w:pPr>
        <w:spacing w:before="60" w:after="60"/>
      </w:pPr>
      <w:r>
        <w:rPr>
          <w:rFonts w:ascii="Arial" w:cs="Arial" w:eastAsia="Arial" w:hAnsi="Arial"/>
          <w:sz w:val="20"/>
          <w:szCs w:val="20"/>
        </w:rPr>
        <w:t xml:space="preserve">I am currently keen to join a successful and dynamic company that will challenge my problem-solving skills and allow me to continue to develop my knowledge and potential while connecting with people at different levels.</w:t>
      </w:r>
    </w:p>
    <w:p>
      <w:pPr>
        <w:pBdr>
          <w:top w:val="single" w:color="000000" w:sz="4"/>
          <w:bottom w:val="single" w:color="000000" w:sz="4"/>
        </w:pBdr>
        <w:shd w:fill="D9D9D9" w:val="clear"/>
        <w:spacing w:before="160" w:after="80"/>
        <w:jc w:val="center"/>
      </w:pPr>
      <w:r>
        <w:rPr>
          <w:rFonts w:ascii="Arial" w:cs="Arial" w:eastAsia="Arial" w:hAnsi="Arial"/>
          <w:b/>
          <w:bCs/>
          <w:sz w:val="22"/>
          <w:szCs w:val="22"/>
        </w:rPr>
        <w:t xml:space="preserve">SKILLSET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none"/>
              <w:left w:val="none"/>
              <w:bottom w:val="none"/>
              <w:right w:val="none"/>
            </w:tcBorders>
            <w:tcMar>
              <w:top w:type="dxa" w:w="60"/>
              <w:left w:type="dxa" w:w="120"/>
              <w:bottom w:type="dxa" w:w="60"/>
              <w:right w:type="dxa" w:w="120"/>
            </w:tcMar>
          </w:tcPr>
          <w:p>
            <w:pPr>
              <w:pStyle w:val="ListParagraph"/>
              <w:numPr>
                <w:ilvl w:val="0"/>
                <w:numId w:val="2"/>
              </w:numPr>
              <w:spacing w:before="40" w:after="40"/>
            </w:pPr>
            <w:r>
              <w:rPr>
                <w:rFonts w:ascii="Arial" w:cs="Arial" w:eastAsia="Arial" w:hAnsi="Arial"/>
                <w:sz w:val="20"/>
                <w:szCs w:val="20"/>
              </w:rPr>
              <w:t xml:space="preserve">Excellent leadership qualities</w:t>
            </w:r>
          </w:p>
        </w:tc>
        <w:tc>
          <w:tcPr>
            <w:tcW w:type="dxa" w:w="5040"/>
            <w:tcBorders>
              <w:top w:val="none"/>
              <w:left w:val="none"/>
              <w:bottom w:val="none"/>
              <w:right w:val="none"/>
            </w:tcBorders>
            <w:tcMar>
              <w:top w:type="dxa" w:w="60"/>
              <w:left w:type="dxa" w:w="120"/>
              <w:bottom w:type="dxa" w:w="60"/>
              <w:right w:type="dxa" w:w="120"/>
            </w:tcMar>
          </w:tcPr>
          <w:p>
            <w:pPr>
              <w:pStyle w:val="ListParagraph"/>
              <w:numPr>
                <w:ilvl w:val="0"/>
                <w:numId w:val="2"/>
              </w:numPr>
              <w:spacing w:before="40" w:after="40"/>
            </w:pPr>
            <w:r>
              <w:rPr>
                <w:rFonts w:ascii="Arial" w:cs="Arial" w:eastAsia="Arial" w:hAnsi="Arial"/>
                <w:sz w:val="20"/>
                <w:szCs w:val="20"/>
              </w:rPr>
              <w:t xml:space="preserve">Work effectively in a team</w:t>
            </w:r>
          </w:p>
        </w:tc>
      </w:tr>
      <w:tr>
        <w:tc>
          <w:tcPr>
            <w:tcW w:type="dxa" w:w="5040"/>
            <w:tcBorders>
              <w:top w:val="none"/>
              <w:left w:val="none"/>
              <w:bottom w:val="none"/>
              <w:right w:val="none"/>
            </w:tcBorders>
            <w:tcMar>
              <w:top w:type="dxa" w:w="60"/>
              <w:left w:type="dxa" w:w="120"/>
              <w:bottom w:type="dxa" w:w="60"/>
              <w:right w:type="dxa" w:w="120"/>
            </w:tcMar>
          </w:tcPr>
          <w:p>
            <w:pPr>
              <w:pStyle w:val="ListParagraph"/>
              <w:numPr>
                <w:ilvl w:val="0"/>
                <w:numId w:val="2"/>
              </w:numPr>
              <w:spacing w:before="40" w:after="40"/>
            </w:pPr>
            <w:r>
              <w:rPr>
                <w:rFonts w:ascii="Arial" w:cs="Arial" w:eastAsia="Arial" w:hAnsi="Arial"/>
                <w:sz w:val="20"/>
                <w:szCs w:val="20"/>
              </w:rPr>
              <w:t xml:space="preserve">Work well under pressure</w:t>
            </w:r>
          </w:p>
        </w:tc>
        <w:tc>
          <w:tcPr>
            <w:tcW w:type="dxa" w:w="5040"/>
            <w:tcBorders>
              <w:top w:val="none"/>
              <w:left w:val="none"/>
              <w:bottom w:val="none"/>
              <w:right w:val="none"/>
            </w:tcBorders>
            <w:tcMar>
              <w:top w:type="dxa" w:w="60"/>
              <w:left w:type="dxa" w:w="120"/>
              <w:bottom w:type="dxa" w:w="60"/>
              <w:right w:type="dxa" w:w="120"/>
            </w:tcMar>
          </w:tcPr>
          <w:p>
            <w:pPr>
              <w:pStyle w:val="ListParagraph"/>
              <w:numPr>
                <w:ilvl w:val="0"/>
                <w:numId w:val="2"/>
              </w:numPr>
              <w:spacing w:before="40" w:after="40"/>
            </w:pPr>
            <w:r>
              <w:rPr>
                <w:rFonts w:ascii="Arial" w:cs="Arial" w:eastAsia="Arial" w:hAnsi="Arial"/>
                <w:sz w:val="20"/>
                <w:szCs w:val="20"/>
              </w:rPr>
              <w:t xml:space="preserve">Good communication skills</w:t>
            </w:r>
          </w:p>
        </w:tc>
      </w:tr>
      <w:tr>
        <w:tc>
          <w:tcPr>
            <w:tcW w:type="dxa" w:w="5040"/>
            <w:tcBorders>
              <w:top w:val="none"/>
              <w:left w:val="none"/>
              <w:bottom w:val="none"/>
              <w:right w:val="none"/>
            </w:tcBorders>
            <w:tcMar>
              <w:top w:type="dxa" w:w="60"/>
              <w:left w:type="dxa" w:w="120"/>
              <w:bottom w:type="dxa" w:w="60"/>
              <w:right w:type="dxa" w:w="120"/>
            </w:tcMar>
          </w:tcPr>
          <w:p>
            <w:pPr>
              <w:pStyle w:val="ListParagraph"/>
              <w:numPr>
                <w:ilvl w:val="0"/>
                <w:numId w:val="2"/>
              </w:numPr>
              <w:spacing w:before="40" w:after="40"/>
            </w:pPr>
            <w:r>
              <w:rPr>
                <w:rFonts w:ascii="Arial" w:cs="Arial" w:eastAsia="Arial" w:hAnsi="Arial"/>
                <w:sz w:val="20"/>
                <w:szCs w:val="20"/>
              </w:rPr>
              <w:t xml:space="preserve">Project Management</w:t>
            </w:r>
          </w:p>
        </w:tc>
        <w:tc>
          <w:tcPr>
            <w:tcW w:type="dxa" w:w="5040"/>
            <w:tcBorders>
              <w:top w:val="none"/>
              <w:left w:val="none"/>
              <w:bottom w:val="none"/>
              <w:right w:val="none"/>
            </w:tcBorders>
            <w:tcMar>
              <w:top w:type="dxa" w:w="60"/>
              <w:left w:type="dxa" w:w="120"/>
              <w:bottom w:type="dxa" w:w="60"/>
              <w:right w:type="dxa" w:w="120"/>
            </w:tcMar>
          </w:tcPr>
          <w:p>
            <w:pPr>
              <w:pStyle w:val="ListParagraph"/>
              <w:numPr>
                <w:ilvl w:val="0"/>
                <w:numId w:val="2"/>
              </w:numPr>
              <w:spacing w:before="40" w:after="40"/>
            </w:pPr>
            <w:r>
              <w:rPr>
                <w:rFonts w:ascii="Arial" w:cs="Arial" w:eastAsia="Arial" w:hAnsi="Arial"/>
                <w:sz w:val="20"/>
                <w:szCs w:val="20"/>
              </w:rPr>
              <w:t xml:space="preserve">Problem Solving skills</w:t>
            </w:r>
          </w:p>
        </w:tc>
      </w:tr>
      <w:tr>
        <w:tc>
          <w:tcPr>
            <w:tcW w:type="dxa" w:w="5040"/>
            <w:tcBorders>
              <w:top w:val="none"/>
              <w:left w:val="none"/>
              <w:bottom w:val="none"/>
              <w:right w:val="none"/>
            </w:tcBorders>
            <w:tcMar>
              <w:top w:type="dxa" w:w="60"/>
              <w:left w:type="dxa" w:w="120"/>
              <w:bottom w:type="dxa" w:w="60"/>
              <w:right w:type="dxa" w:w="120"/>
            </w:tcMar>
          </w:tcPr>
          <w:p>
            <w:pPr>
              <w:pStyle w:val="ListParagraph"/>
              <w:numPr>
                <w:ilvl w:val="0"/>
                <w:numId w:val="2"/>
              </w:numPr>
              <w:spacing w:before="40" w:after="40"/>
            </w:pPr>
            <w:r>
              <w:rPr>
                <w:rFonts w:ascii="Arial" w:cs="Arial" w:eastAsia="Arial" w:hAnsi="Arial"/>
                <w:sz w:val="20"/>
                <w:szCs w:val="20"/>
              </w:rPr>
              <w:t xml:space="preserve">Strong analytical skills</w:t>
            </w:r>
          </w:p>
        </w:tc>
        <w:tc>
          <w:tcPr>
            <w:tcW w:type="dxa" w:w="5040"/>
            <w:tcBorders>
              <w:top w:val="none"/>
              <w:left w:val="none"/>
              <w:bottom w:val="none"/>
              <w:right w:val="none"/>
            </w:tcBorders>
            <w:tcMar>
              <w:top w:type="dxa" w:w="60"/>
              <w:left w:type="dxa" w:w="120"/>
              <w:bottom w:type="dxa" w:w="60"/>
              <w:right w:type="dxa" w:w="120"/>
            </w:tcMar>
          </w:tcPr>
          <w:p>
            <w:pPr>
              <w:pStyle w:val="ListParagraph"/>
              <w:numPr>
                <w:ilvl w:val="0"/>
                <w:numId w:val="2"/>
              </w:numPr>
              <w:spacing w:before="40" w:after="40"/>
            </w:pPr>
            <w:r>
              <w:rPr>
                <w:rFonts w:ascii="Arial" w:cs="Arial" w:eastAsia="Arial" w:hAnsi="Arial"/>
                <w:sz w:val="20"/>
                <w:szCs w:val="20"/>
              </w:rPr>
              <w:t xml:space="preserve">Excellent decision-making ability</w:t>
            </w:r>
          </w:p>
        </w:tc>
      </w:tr>
      <w:tr>
        <w:tc>
          <w:tcPr>
            <w:tcW w:type="dxa" w:w="5040"/>
            <w:tcBorders>
              <w:top w:val="none"/>
              <w:left w:val="none"/>
              <w:bottom w:val="none"/>
              <w:right w:val="none"/>
            </w:tcBorders>
            <w:tcMar>
              <w:top w:type="dxa" w:w="60"/>
              <w:left w:type="dxa" w:w="120"/>
              <w:bottom w:type="dxa" w:w="60"/>
              <w:right w:type="dxa" w:w="120"/>
            </w:tcMar>
          </w:tcPr>
          <w:p>
            <w:pPr>
              <w:pStyle w:val="ListParagraph"/>
              <w:numPr>
                <w:ilvl w:val="0"/>
                <w:numId w:val="2"/>
              </w:numPr>
              <w:spacing w:before="40" w:after="40"/>
            </w:pPr>
            <w:r>
              <w:rPr>
                <w:rFonts w:ascii="Arial" w:cs="Arial" w:eastAsia="Arial" w:hAnsi="Arial"/>
                <w:sz w:val="20"/>
                <w:szCs w:val="20"/>
              </w:rPr>
              <w:t xml:space="preserve">Financial Modelling skills</w:t>
            </w:r>
          </w:p>
        </w:tc>
        <w:tc>
          <w:tcPr>
            <w:tcW w:type="dxa" w:w="5040"/>
            <w:tcBorders>
              <w:top w:val="none"/>
              <w:left w:val="none"/>
              <w:bottom w:val="none"/>
              <w:right w:val="none"/>
            </w:tcBorders>
            <w:tcMar>
              <w:top w:type="dxa" w:w="60"/>
              <w:left w:type="dxa" w:w="120"/>
              <w:bottom w:type="dxa" w:w="60"/>
              <w:right w:type="dxa" w:w="120"/>
            </w:tcMar>
          </w:tcPr>
          <w:p>
            <w:pPr>
              <w:pStyle w:val="ListParagraph"/>
              <w:numPr>
                <w:ilvl w:val="0"/>
                <w:numId w:val="2"/>
              </w:numPr>
              <w:spacing w:before="40" w:after="40"/>
            </w:pPr>
            <w:r>
              <w:rPr>
                <w:rFonts w:ascii="Arial" w:cs="Arial" w:eastAsia="Arial" w:hAnsi="Arial"/>
                <w:sz w:val="20"/>
                <w:szCs w:val="20"/>
              </w:rPr>
              <w:t xml:space="preserve">Attention to detail</w:t>
            </w:r>
          </w:p>
        </w:tc>
      </w:tr>
      <w:tr>
        <w:tc>
          <w:tcPr>
            <w:tcW w:type="dxa" w:w="5040"/>
            <w:tcBorders>
              <w:top w:val="none"/>
              <w:left w:val="none"/>
              <w:bottom w:val="none"/>
              <w:right w:val="none"/>
            </w:tcBorders>
            <w:tcMar>
              <w:top w:type="dxa" w:w="60"/>
              <w:left w:type="dxa" w:w="120"/>
              <w:bottom w:type="dxa" w:w="60"/>
              <w:right w:type="dxa" w:w="120"/>
            </w:tcMar>
          </w:tcPr>
          <w:p>
            <w:pPr>
              <w:pStyle w:val="ListParagraph"/>
              <w:numPr>
                <w:ilvl w:val="0"/>
                <w:numId w:val="2"/>
              </w:numPr>
              <w:spacing w:before="40" w:after="40"/>
            </w:pPr>
            <w:r>
              <w:rPr>
                <w:rFonts w:ascii="Arial" w:cs="Arial" w:eastAsia="Arial" w:hAnsi="Arial"/>
                <w:sz w:val="20"/>
                <w:szCs w:val="20"/>
              </w:rPr>
              <w:t xml:space="preserve">Financial Analysis skills</w:t>
            </w:r>
          </w:p>
        </w:tc>
        <w:tc>
          <w:tcPr>
            <w:tcW w:type="dxa" w:w="5040"/>
            <w:tcBorders>
              <w:top w:val="none"/>
              <w:left w:val="none"/>
              <w:bottom w:val="none"/>
              <w:right w:val="none"/>
            </w:tcBorders>
            <w:tcMar>
              <w:top w:type="dxa" w:w="60"/>
              <w:left w:type="dxa" w:w="120"/>
              <w:bottom w:type="dxa" w:w="60"/>
              <w:right w:type="dxa" w:w="120"/>
            </w:tcMar>
          </w:tcPr>
          <w:p>
            <w:pPr>
              <w:pStyle w:val="ListParagraph"/>
              <w:numPr>
                <w:ilvl w:val="0"/>
                <w:numId w:val="2"/>
              </w:numPr>
              <w:spacing w:before="40" w:after="40"/>
            </w:pPr>
            <w:r>
              <w:rPr>
                <w:rFonts w:ascii="Arial" w:cs="Arial" w:eastAsia="Arial" w:hAnsi="Arial"/>
                <w:sz w:val="20"/>
                <w:szCs w:val="20"/>
              </w:rPr>
              <w:t xml:space="preserve">Precision and accuracy</w:t>
            </w:r>
          </w:p>
        </w:tc>
      </w:tr>
      <w:tr>
        <w:tc>
          <w:tcPr>
            <w:tcW w:type="dxa" w:w="5040"/>
            <w:tcBorders>
              <w:top w:val="none"/>
              <w:left w:val="none"/>
              <w:bottom w:val="none"/>
              <w:right w:val="none"/>
            </w:tcBorders>
            <w:tcMar>
              <w:top w:type="dxa" w:w="60"/>
              <w:left w:type="dxa" w:w="120"/>
              <w:bottom w:type="dxa" w:w="60"/>
              <w:right w:type="dxa" w:w="120"/>
            </w:tcMar>
          </w:tcPr>
          <w:p>
            <w:pPr>
              <w:pStyle w:val="ListParagraph"/>
              <w:numPr>
                <w:ilvl w:val="0"/>
                <w:numId w:val="2"/>
              </w:numPr>
              <w:spacing w:before="40" w:after="40"/>
            </w:pPr>
            <w:r>
              <w:rPr>
                <w:rFonts w:ascii="Arial" w:cs="Arial" w:eastAsia="Arial" w:hAnsi="Arial"/>
                <w:sz w:val="20"/>
                <w:szCs w:val="20"/>
              </w:rPr>
              <w:t xml:space="preserve">Ability to work independently</w:t>
            </w:r>
          </w:p>
        </w:tc>
        <w:tc>
          <w:tcPr>
            <w:tcW w:type="dxa" w:w="5040"/>
            <w:tcBorders>
              <w:top w:val="none"/>
              <w:left w:val="none"/>
              <w:bottom w:val="none"/>
              <w:right w:val="none"/>
            </w:tcBorders>
            <w:tcMar>
              <w:top w:type="dxa" w:w="60"/>
              <w:left w:type="dxa" w:w="120"/>
              <w:bottom w:type="dxa" w:w="60"/>
              <w:right w:type="dxa" w:w="120"/>
            </w:tcMar>
          </w:tcPr>
          <w:p>
            <w:pPr>
              <w:pStyle w:val="ListParagraph"/>
              <w:numPr>
                <w:ilvl w:val="0"/>
                <w:numId w:val="2"/>
              </w:numPr>
              <w:spacing w:before="40" w:after="40"/>
            </w:pPr>
            <w:r>
              <w:rPr>
                <w:rFonts w:ascii="Arial" w:cs="Arial" w:eastAsia="Arial" w:hAnsi="Arial"/>
                <w:sz w:val="20"/>
                <w:szCs w:val="20"/>
              </w:rPr>
              <w:t xml:space="preserve">Ability to multi-task</w:t>
            </w:r>
          </w:p>
        </w:tc>
      </w:tr>
      <w:tr>
        <w:tc>
          <w:tcPr>
            <w:tcW w:type="dxa" w:w="5040"/>
            <w:tcBorders>
              <w:top w:val="none"/>
              <w:left w:val="none"/>
              <w:bottom w:val="none"/>
              <w:right w:val="none"/>
            </w:tcBorders>
            <w:tcMar>
              <w:top w:type="dxa" w:w="60"/>
              <w:left w:type="dxa" w:w="120"/>
              <w:bottom w:type="dxa" w:w="60"/>
              <w:right w:type="dxa" w:w="120"/>
            </w:tcMar>
          </w:tcPr>
          <w:p>
            <w:pPr>
              <w:pStyle w:val="ListParagraph"/>
              <w:numPr>
                <w:ilvl w:val="0"/>
                <w:numId w:val="2"/>
              </w:numPr>
              <w:spacing w:before="40" w:after="40"/>
            </w:pPr>
            <w:r>
              <w:rPr>
                <w:rFonts w:ascii="Arial" w:cs="Arial" w:eastAsia="Arial" w:hAnsi="Arial"/>
                <w:sz w:val="20"/>
                <w:szCs w:val="20"/>
              </w:rPr>
              <w:t xml:space="preserve">Computer literate</w:t>
            </w:r>
          </w:p>
        </w:tc>
        <w:tc>
          <w:tcPr>
            <w:tcW w:type="dxa" w:w="5040"/>
            <w:tcBorders>
              <w:top w:val="none"/>
              <w:left w:val="none"/>
              <w:bottom w:val="none"/>
              <w:right w:val="none"/>
            </w:tcBorders>
            <w:tcMar>
              <w:top w:type="dxa" w:w="60"/>
              <w:left w:type="dxa" w:w="120"/>
              <w:bottom w:type="dxa" w:w="60"/>
              <w:right w:type="dxa" w:w="120"/>
            </w:tcMar>
          </w:tcPr>
          <w:p>
            <w:pPr>
              <w:pStyle w:val="ListParagraph"/>
              <w:numPr>
                <w:ilvl w:val="0"/>
                <w:numId w:val="2"/>
              </w:numPr>
              <w:spacing w:before="40" w:after="40"/>
            </w:pPr>
            <w:r>
              <w:rPr>
                <w:rFonts w:ascii="Arial" w:cs="Arial" w:eastAsia="Arial" w:hAnsi="Arial"/>
                <w:sz w:val="20"/>
                <w:szCs w:val="20"/>
              </w:rPr>
              <w:t xml:space="preserve">Good Planning and organisation skills</w:t>
            </w:r>
          </w:p>
        </w:tc>
      </w:tr>
      <w:tr>
        <w:tc>
          <w:tcPr>
            <w:tcW w:type="dxa" w:w="5040"/>
            <w:tcBorders>
              <w:top w:val="none"/>
              <w:left w:val="none"/>
              <w:bottom w:val="none"/>
              <w:right w:val="none"/>
            </w:tcBorders>
            <w:tcMar>
              <w:top w:type="dxa" w:w="60"/>
              <w:left w:type="dxa" w:w="120"/>
              <w:bottom w:type="dxa" w:w="60"/>
              <w:right w:type="dxa" w:w="120"/>
            </w:tcMar>
          </w:tcPr>
          <w:p>
            <w:pPr>
              <w:pStyle w:val="ListParagraph"/>
              <w:numPr>
                <w:ilvl w:val="0"/>
                <w:numId w:val="2"/>
              </w:numPr>
              <w:spacing w:before="40" w:after="40"/>
            </w:pPr>
            <w:r>
              <w:rPr>
                <w:rFonts w:ascii="Arial" w:cs="Arial" w:eastAsia="Arial" w:hAnsi="Arial"/>
                <w:sz w:val="20"/>
                <w:szCs w:val="20"/>
              </w:rPr>
              <w:t xml:space="preserve">Ability to interact effectively with colleagues and clients</w:t>
            </w:r>
          </w:p>
        </w:tc>
        <w:tc>
          <w:tcPr>
            <w:tcW w:type="dxa" w:w="5040"/>
            <w:tcBorders>
              <w:top w:val="none"/>
              <w:left w:val="none"/>
              <w:bottom w:val="none"/>
              <w:right w:val="none"/>
            </w:tcBorders>
            <w:tcMar>
              <w:top w:type="dxa" w:w="60"/>
              <w:left w:type="dxa" w:w="120"/>
              <w:bottom w:type="dxa" w:w="60"/>
              <w:right w:type="dxa" w:w="120"/>
            </w:tcMar>
          </w:tcPr>
          <w:p>
            <w:pPr>
              <w:pStyle w:val="ListParagraph"/>
              <w:numPr>
                <w:ilvl w:val="0"/>
                <w:numId w:val="2"/>
              </w:numPr>
              <w:spacing w:before="40" w:after="40"/>
            </w:pPr>
            <w:r>
              <w:rPr>
                <w:rFonts w:ascii="Arial" w:cs="Arial" w:eastAsia="Arial" w:hAnsi="Arial"/>
                <w:sz w:val="20"/>
                <w:szCs w:val="20"/>
              </w:rPr>
              <w:t xml:space="preserve">Committed to self-development</w:t>
            </w:r>
          </w:p>
        </w:tc>
      </w:tr>
      <w:tr>
        <w:tc>
          <w:tcPr>
            <w:tcW w:type="dxa" w:w="5040"/>
            <w:tcBorders>
              <w:top w:val="none"/>
              <w:left w:val="none"/>
              <w:bottom w:val="none"/>
              <w:right w:val="none"/>
            </w:tcBorders>
            <w:tcMar>
              <w:top w:type="dxa" w:w="60"/>
              <w:left w:type="dxa" w:w="120"/>
              <w:bottom w:type="dxa" w:w="60"/>
              <w:right w:type="dxa" w:w="120"/>
            </w:tcMar>
          </w:tcPr>
          <w:p>
            <w:pPr>
              <w:spacing w:before="40" w:after="40"/>
            </w:pPr>
            <w:r>
              <w:rPr>
                <w:rFonts w:ascii="Arial" w:cs="Arial" w:eastAsia="Arial" w:hAnsi="Arial"/>
                <w:sz w:val="20"/>
                <w:szCs w:val="20"/>
              </w:rPr>
              <w:t xml:space="preserve"/>
            </w:r>
          </w:p>
        </w:tc>
        <w:tc>
          <w:tcPr>
            <w:tcW w:type="dxa" w:w="5040"/>
            <w:tcBorders>
              <w:top w:val="none"/>
              <w:left w:val="none"/>
              <w:bottom w:val="none"/>
              <w:right w:val="none"/>
            </w:tcBorders>
            <w:tcMar>
              <w:top w:type="dxa" w:w="60"/>
              <w:left w:type="dxa" w:w="120"/>
              <w:bottom w:type="dxa" w:w="60"/>
              <w:right w:type="dxa" w:w="120"/>
            </w:tcMar>
          </w:tcPr>
          <w:p>
            <w:pPr>
              <w:pStyle w:val="ListParagraph"/>
              <w:numPr>
                <w:ilvl w:val="0"/>
                <w:numId w:val="2"/>
              </w:numPr>
              <w:spacing w:before="40" w:after="40"/>
            </w:pPr>
            <w:r>
              <w:rPr>
                <w:rFonts w:ascii="Arial" w:cs="Arial" w:eastAsia="Arial" w:hAnsi="Arial"/>
                <w:sz w:val="20"/>
                <w:szCs w:val="20"/>
              </w:rPr>
              <w:t xml:space="preserve">Microsoft Word, Excel and PowerPoint</w:t>
            </w:r>
          </w:p>
        </w:tc>
      </w:tr>
    </w:tbl>
    <w:p>
      <w:pPr>
        <w:pBdr>
          <w:top w:val="single" w:color="000000" w:sz="4"/>
          <w:bottom w:val="single" w:color="000000" w:sz="4"/>
        </w:pBdr>
        <w:shd w:fill="D9D9D9" w:val="clear"/>
        <w:spacing w:before="160" w:after="80"/>
        <w:jc w:val="center"/>
      </w:pPr>
      <w:r>
        <w:rPr>
          <w:rFonts w:ascii="Arial" w:cs="Arial" w:eastAsia="Arial" w:hAnsi="Arial"/>
          <w:b/>
          <w:bCs/>
          <w:sz w:val="22"/>
          <w:szCs w:val="22"/>
        </w:rPr>
        <w:t xml:space="preserve">CAREER SUMMARY</w:t>
      </w:r>
    </w:p>
    <w:p>
      <w:pPr>
        <w:spacing w:before="120" w:after="40"/>
      </w:pPr>
      <w:r>
        <w:rPr>
          <w:rFonts w:ascii="Arial" w:cs="Arial" w:eastAsia="Arial" w:hAnsi="Arial"/>
          <w:b/>
          <w:bCs/>
          <w:sz w:val="20"/>
          <w:szCs w:val="20"/>
        </w:rPr>
        <w:t xml:space="preserve">November 2019 – December 2019: Salesperson, OK Furniture</w:t>
      </w:r>
    </w:p>
    <w:p>
      <w:pPr>
        <w:pStyle w:val="ListParagraph"/>
        <w:numPr>
          <w:ilvl w:val="0"/>
          <w:numId w:val="2"/>
        </w:numPr>
        <w:spacing w:before="40" w:after="40"/>
      </w:pPr>
      <w:r>
        <w:rPr>
          <w:rFonts w:ascii="Arial" w:cs="Arial" w:eastAsia="Arial" w:hAnsi="Arial"/>
          <w:sz w:val="20"/>
          <w:szCs w:val="20"/>
        </w:rPr>
        <w:t xml:space="preserve">Captured customer information onto the system to create customer number and invoice number.</w:t>
      </w:r>
    </w:p>
    <w:p>
      <w:pPr>
        <w:pStyle w:val="ListParagraph"/>
        <w:numPr>
          <w:ilvl w:val="0"/>
          <w:numId w:val="2"/>
        </w:numPr>
        <w:spacing w:before="40" w:after="40"/>
      </w:pPr>
      <w:r>
        <w:rPr>
          <w:rFonts w:ascii="Arial" w:cs="Arial" w:eastAsia="Arial" w:hAnsi="Arial"/>
          <w:sz w:val="20"/>
          <w:szCs w:val="20"/>
        </w:rPr>
        <w:t xml:space="preserve">Communicated with the stock clerk for stock requisition.</w:t>
      </w:r>
    </w:p>
    <w:p>
      <w:pPr>
        <w:pStyle w:val="ListParagraph"/>
        <w:numPr>
          <w:ilvl w:val="0"/>
          <w:numId w:val="2"/>
        </w:numPr>
        <w:spacing w:before="40" w:after="40"/>
      </w:pPr>
      <w:r>
        <w:rPr>
          <w:rFonts w:ascii="Arial" w:cs="Arial" w:eastAsia="Arial" w:hAnsi="Arial"/>
          <w:sz w:val="20"/>
          <w:szCs w:val="20"/>
        </w:rPr>
        <w:t xml:space="preserve">Calculated cost price, selling price, VAT and discount on the invoice.</w:t>
      </w:r>
    </w:p>
    <w:p>
      <w:pPr>
        <w:pStyle w:val="ListParagraph"/>
        <w:numPr>
          <w:ilvl w:val="0"/>
          <w:numId w:val="2"/>
        </w:numPr>
        <w:spacing w:before="40" w:after="40"/>
      </w:pPr>
      <w:r>
        <w:rPr>
          <w:rFonts w:ascii="Arial" w:cs="Arial" w:eastAsia="Arial" w:hAnsi="Arial"/>
          <w:sz w:val="20"/>
          <w:szCs w:val="20"/>
        </w:rPr>
        <w:t xml:space="preserve">Assist in stock taking.</w:t>
      </w:r>
    </w:p>
    <w:p>
      <w:pPr>
        <w:pStyle w:val="ListParagraph"/>
        <w:numPr>
          <w:ilvl w:val="0"/>
          <w:numId w:val="2"/>
        </w:numPr>
        <w:spacing w:before="40" w:after="40"/>
      </w:pPr>
      <w:r>
        <w:rPr>
          <w:rFonts w:ascii="Arial" w:cs="Arial" w:eastAsia="Arial" w:hAnsi="Arial"/>
          <w:sz w:val="20"/>
          <w:szCs w:val="20"/>
        </w:rPr>
        <w:t xml:space="preserve">Maintained customer relationships to achieve sales targets.</w:t>
      </w:r>
    </w:p>
    <w:p>
      <w:pPr>
        <w:pStyle w:val="ListParagraph"/>
        <w:numPr>
          <w:ilvl w:val="0"/>
          <w:numId w:val="2"/>
        </w:numPr>
        <w:spacing w:before="40" w:after="40"/>
      </w:pPr>
      <w:r>
        <w:rPr>
          <w:rFonts w:ascii="Arial" w:cs="Arial" w:eastAsia="Arial" w:hAnsi="Arial"/>
          <w:sz w:val="20"/>
          <w:szCs w:val="20"/>
        </w:rPr>
        <w:t xml:space="preserve">Negotiated prices, terms, and contracts, and closing deals to achieve sales targets.</w:t>
      </w:r>
    </w:p>
    <w:p>
      <w:pPr>
        <w:pStyle w:val="ListParagraph"/>
        <w:numPr>
          <w:ilvl w:val="0"/>
          <w:numId w:val="2"/>
        </w:numPr>
        <w:spacing w:before="40" w:after="40"/>
      </w:pPr>
      <w:r>
        <w:rPr>
          <w:rFonts w:ascii="Arial" w:cs="Arial" w:eastAsia="Arial" w:hAnsi="Arial"/>
          <w:sz w:val="20"/>
          <w:szCs w:val="20"/>
        </w:rPr>
        <w:t xml:space="preserve">Addressed customer inquiries, resolved complaints, and provided after-sales support.</w:t>
      </w:r>
    </w:p>
    <w:p>
      <w:pPr>
        <w:pStyle w:val="ListParagraph"/>
        <w:numPr>
          <w:ilvl w:val="0"/>
          <w:numId w:val="2"/>
        </w:numPr>
        <w:spacing w:before="40" w:after="40"/>
      </w:pPr>
      <w:r>
        <w:rPr>
          <w:rFonts w:ascii="Arial" w:cs="Arial" w:eastAsia="Arial" w:hAnsi="Arial"/>
          <w:sz w:val="20"/>
          <w:szCs w:val="20"/>
        </w:rPr>
        <w:t xml:space="preserve">Executed purchases and returns at the cash register while checking for accuracy.</w:t>
      </w:r>
    </w:p>
    <w:p>
      <w:pPr>
        <w:spacing w:before="120" w:after="40"/>
      </w:pPr>
      <w:r>
        <w:rPr>
          <w:rFonts w:ascii="Arial" w:cs="Arial" w:eastAsia="Arial" w:hAnsi="Arial"/>
          <w:b/>
          <w:bCs/>
          <w:sz w:val="20"/>
          <w:szCs w:val="20"/>
        </w:rPr>
        <w:t xml:space="preserve">November 2020 – January 2021: Packer, Silverton Workshop for the Blind</w:t>
      </w:r>
    </w:p>
    <w:p>
      <w:pPr>
        <w:pStyle w:val="ListParagraph"/>
        <w:numPr>
          <w:ilvl w:val="0"/>
          <w:numId w:val="2"/>
        </w:numPr>
        <w:spacing w:before="40" w:after="40"/>
      </w:pPr>
      <w:r>
        <w:rPr>
          <w:rFonts w:ascii="Arial" w:cs="Arial" w:eastAsia="Arial" w:hAnsi="Arial"/>
          <w:sz w:val="20"/>
          <w:szCs w:val="20"/>
        </w:rPr>
        <w:t xml:space="preserve">Ensured packing materials are in order.</w:t>
      </w:r>
    </w:p>
    <w:p>
      <w:pPr>
        <w:pStyle w:val="ListParagraph"/>
        <w:numPr>
          <w:ilvl w:val="0"/>
          <w:numId w:val="2"/>
        </w:numPr>
        <w:spacing w:before="40" w:after="40"/>
      </w:pPr>
      <w:r>
        <w:rPr>
          <w:rFonts w:ascii="Arial" w:cs="Arial" w:eastAsia="Arial" w:hAnsi="Arial"/>
          <w:sz w:val="20"/>
          <w:szCs w:val="20"/>
        </w:rPr>
        <w:t xml:space="preserve">Packaged and sealed products.</w:t>
      </w:r>
    </w:p>
    <w:p>
      <w:pPr>
        <w:pStyle w:val="ListParagraph"/>
        <w:numPr>
          <w:ilvl w:val="0"/>
          <w:numId w:val="2"/>
        </w:numPr>
        <w:spacing w:before="40" w:after="40"/>
      </w:pPr>
      <w:r>
        <w:rPr>
          <w:rFonts w:ascii="Arial" w:cs="Arial" w:eastAsia="Arial" w:hAnsi="Arial"/>
          <w:sz w:val="20"/>
          <w:szCs w:val="20"/>
        </w:rPr>
        <w:t xml:space="preserve">Ensured that all packaged products are ready for transportation.</w:t>
      </w:r>
    </w:p>
    <w:p>
      <w:pPr>
        <w:pStyle w:val="ListParagraph"/>
        <w:numPr>
          <w:ilvl w:val="0"/>
          <w:numId w:val="2"/>
        </w:numPr>
        <w:spacing w:before="40" w:after="40"/>
      </w:pPr>
      <w:r>
        <w:rPr>
          <w:rFonts w:ascii="Arial" w:cs="Arial" w:eastAsia="Arial" w:hAnsi="Arial"/>
          <w:sz w:val="20"/>
          <w:szCs w:val="20"/>
        </w:rPr>
        <w:t xml:space="preserve">Accurately labeled packages with shipping information, including customer addresses, order numbers, and any special instructions.</w:t>
      </w:r>
    </w:p>
    <w:p>
      <w:pPr>
        <w:pStyle w:val="ListParagraph"/>
        <w:numPr>
          <w:ilvl w:val="0"/>
          <w:numId w:val="2"/>
        </w:numPr>
        <w:spacing w:before="40" w:after="40"/>
      </w:pPr>
      <w:r>
        <w:rPr>
          <w:rFonts w:ascii="Arial" w:cs="Arial" w:eastAsia="Arial" w:hAnsi="Arial"/>
          <w:sz w:val="20"/>
          <w:szCs w:val="20"/>
        </w:rPr>
        <w:t xml:space="preserve">Maintained accurate records of packages, including delivery notes, invoices, and other relevant documentation.</w:t>
      </w:r>
    </w:p>
    <w:p>
      <w:pPr>
        <w:pStyle w:val="ListParagraph"/>
        <w:numPr>
          <w:ilvl w:val="0"/>
          <w:numId w:val="2"/>
        </w:numPr>
        <w:spacing w:before="40" w:after="40"/>
      </w:pPr>
      <w:r>
        <w:rPr>
          <w:rFonts w:ascii="Arial" w:cs="Arial" w:eastAsia="Arial" w:hAnsi="Arial"/>
          <w:sz w:val="20"/>
          <w:szCs w:val="20"/>
        </w:rPr>
        <w:t xml:space="preserve">Operated packaging machinery and equipment safely and efficiently.</w:t>
      </w:r>
    </w:p>
    <w:p>
      <w:pPr>
        <w:pStyle w:val="ListParagraph"/>
        <w:numPr>
          <w:ilvl w:val="0"/>
          <w:numId w:val="2"/>
        </w:numPr>
        <w:spacing w:before="40" w:after="40"/>
      </w:pPr>
      <w:r>
        <w:rPr>
          <w:rFonts w:ascii="Arial" w:cs="Arial" w:eastAsia="Arial" w:hAnsi="Arial"/>
          <w:sz w:val="20"/>
          <w:szCs w:val="20"/>
        </w:rPr>
        <w:t xml:space="preserve">Assisted with stock taking when necessary.</w:t>
      </w:r>
    </w:p>
    <w:p>
      <w:pPr>
        <w:spacing w:before="120" w:after="40"/>
      </w:pPr>
      <w:r>
        <w:rPr>
          <w:rFonts w:ascii="Arial" w:cs="Arial" w:eastAsia="Arial" w:hAnsi="Arial"/>
          <w:b/>
          <w:bCs/>
          <w:sz w:val="20"/>
          <w:szCs w:val="20"/>
        </w:rPr>
        <w:t xml:space="preserve">October 2021 – March 2022: Assistant Teacher, Mangwato Primary School</w:t>
      </w:r>
    </w:p>
    <w:p>
      <w:pPr>
        <w:pStyle w:val="ListParagraph"/>
        <w:numPr>
          <w:ilvl w:val="0"/>
          <w:numId w:val="2"/>
        </w:numPr>
        <w:spacing w:before="40" w:after="40"/>
      </w:pPr>
      <w:r>
        <w:rPr>
          <w:rFonts w:ascii="Arial" w:cs="Arial" w:eastAsia="Arial" w:hAnsi="Arial"/>
          <w:sz w:val="20"/>
          <w:szCs w:val="20"/>
        </w:rPr>
        <w:t xml:space="preserve">Typed assignments and Assessments for learners.</w:t>
      </w:r>
    </w:p>
    <w:p>
      <w:pPr>
        <w:pStyle w:val="ListParagraph"/>
        <w:numPr>
          <w:ilvl w:val="0"/>
          <w:numId w:val="2"/>
        </w:numPr>
        <w:spacing w:before="40" w:after="40"/>
      </w:pPr>
      <w:r>
        <w:rPr>
          <w:rFonts w:ascii="Arial" w:cs="Arial" w:eastAsia="Arial" w:hAnsi="Arial"/>
          <w:sz w:val="20"/>
          <w:szCs w:val="20"/>
        </w:rPr>
        <w:t xml:space="preserve">Helped learners regarding classroom activities.</w:t>
      </w:r>
    </w:p>
    <w:p>
      <w:pPr>
        <w:pStyle w:val="ListParagraph"/>
        <w:numPr>
          <w:ilvl w:val="0"/>
          <w:numId w:val="2"/>
        </w:numPr>
        <w:spacing w:before="40" w:after="40"/>
      </w:pPr>
      <w:r>
        <w:rPr>
          <w:rFonts w:ascii="Arial" w:cs="Arial" w:eastAsia="Arial" w:hAnsi="Arial"/>
          <w:sz w:val="20"/>
          <w:szCs w:val="20"/>
        </w:rPr>
        <w:t xml:space="preserve">Helped teachers prepare lesson plans, gather materials, and set up the classroom for lessons.</w:t>
      </w:r>
    </w:p>
    <w:p>
      <w:pPr>
        <w:pStyle w:val="ListParagraph"/>
        <w:numPr>
          <w:ilvl w:val="0"/>
          <w:numId w:val="2"/>
        </w:numPr>
        <w:spacing w:before="40" w:after="40"/>
      </w:pPr>
      <w:r>
        <w:rPr>
          <w:rFonts w:ascii="Arial" w:cs="Arial" w:eastAsia="Arial" w:hAnsi="Arial"/>
          <w:sz w:val="20"/>
          <w:szCs w:val="20"/>
        </w:rPr>
        <w:t xml:space="preserve">Made copies for learners using printing machines.</w:t>
      </w:r>
    </w:p>
    <w:p>
      <w:pPr>
        <w:pStyle w:val="ListParagraph"/>
        <w:numPr>
          <w:ilvl w:val="0"/>
          <w:numId w:val="2"/>
        </w:numPr>
        <w:spacing w:before="40" w:after="40"/>
      </w:pPr>
      <w:r>
        <w:rPr>
          <w:rFonts w:ascii="Arial" w:cs="Arial" w:eastAsia="Arial" w:hAnsi="Arial"/>
          <w:sz w:val="20"/>
          <w:szCs w:val="20"/>
        </w:rPr>
        <w:t xml:space="preserve">Supported the lead teacher in managing classroom behavior and promoting a positive learning environment.</w:t>
      </w:r>
    </w:p>
    <w:p>
      <w:pPr>
        <w:pBdr>
          <w:top w:val="single" w:color="000000" w:sz="4"/>
          <w:bottom w:val="single" w:color="000000" w:sz="4"/>
        </w:pBdr>
        <w:shd w:fill="D9D9D9" w:val="clear"/>
        <w:spacing w:before="160" w:after="80"/>
        <w:jc w:val="center"/>
      </w:pPr>
      <w:r>
        <w:rPr>
          <w:rFonts w:ascii="Arial" w:cs="Arial" w:eastAsia="Arial" w:hAnsi="Arial"/>
          <w:b/>
          <w:bCs/>
          <w:sz w:val="22"/>
          <w:szCs w:val="22"/>
        </w:rPr>
        <w:t xml:space="preserve">EDUCATION AND CERTIFICATIONS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000"/>
        <w:gridCol w:w="8080"/>
      </w:tblGrid>
      <w:tr>
        <w:tc>
          <w:tcPr>
            <w:tcW w:type="dxa" w:w="2000"/>
            <w:tcBorders>
              <w:top w:val="none"/>
              <w:left w:val="none"/>
              <w:bottom w:val="none"/>
              <w:right w:val="none"/>
            </w:tcBorders>
            <w:tcMar>
              <w:top w:type="dxa" w:w="60"/>
              <w:left w:type="dxa" w:w="120"/>
              <w:bottom w:type="dxa" w:w="60"/>
              <w:right w:type="dxa" w:w="120"/>
            </w:tcMar>
          </w:tcPr>
          <w:p>
            <w:pPr>
              <w:spacing w:before="40" w:after="40"/>
            </w:pPr>
            <w:r>
              <w:rPr>
                <w:rFonts w:ascii="Arial" w:cs="Arial" w:eastAsia="Arial" w:hAnsi="Arial"/>
                <w:sz w:val="20"/>
                <w:szCs w:val="20"/>
              </w:rPr>
              <w:t xml:space="preserve">2018</w:t>
            </w:r>
          </w:p>
        </w:tc>
        <w:tc>
          <w:tcPr>
            <w:tcW w:type="dxa" w:w="8080"/>
            <w:tcBorders>
              <w:top w:val="none"/>
              <w:left w:val="none"/>
              <w:bottom w:val="none"/>
              <w:right w:val="none"/>
            </w:tcBorders>
            <w:tcMar>
              <w:top w:type="dxa" w:w="60"/>
              <w:left w:type="dxa" w:w="120"/>
              <w:bottom w:type="dxa" w:w="60"/>
              <w:right w:type="dxa" w:w="120"/>
            </w:tcMar>
          </w:tcPr>
          <w:p>
            <w:pPr>
              <w:spacing w:before="40" w:after="40"/>
            </w:pPr>
            <w:r>
              <w:rPr>
                <w:rFonts w:ascii="Arial" w:cs="Arial" w:eastAsia="Arial" w:hAnsi="Arial"/>
                <w:sz w:val="20"/>
                <w:szCs w:val="20"/>
              </w:rPr>
              <w:t xml:space="preserve">National Diploma in Accounting (Tshwane University of Technology)</w:t>
            </w:r>
          </w:p>
        </w:tc>
      </w:tr>
      <w:tr>
        <w:tc>
          <w:tcPr>
            <w:tcW w:type="dxa" w:w="2000"/>
            <w:tcBorders>
              <w:top w:val="none"/>
              <w:left w:val="none"/>
              <w:bottom w:val="none"/>
              <w:right w:val="none"/>
            </w:tcBorders>
            <w:tcMar>
              <w:top w:type="dxa" w:w="60"/>
              <w:left w:type="dxa" w:w="120"/>
              <w:bottom w:type="dxa" w:w="60"/>
              <w:right w:type="dxa" w:w="120"/>
            </w:tcMar>
          </w:tcPr>
          <w:p>
            <w:pPr>
              <w:spacing w:before="40" w:after="40"/>
            </w:pPr>
            <w:r>
              <w:rPr>
                <w:rFonts w:ascii="Arial" w:cs="Arial" w:eastAsia="Arial" w:hAnsi="Arial"/>
                <w:sz w:val="20"/>
                <w:szCs w:val="20"/>
              </w:rPr>
              <w:t xml:space="preserve">2015–2017</w:t>
            </w:r>
          </w:p>
        </w:tc>
        <w:tc>
          <w:tcPr>
            <w:tcW w:type="dxa" w:w="8080"/>
            <w:tcBorders>
              <w:top w:val="none"/>
              <w:left w:val="none"/>
              <w:bottom w:val="none"/>
              <w:right w:val="none"/>
            </w:tcBorders>
            <w:tcMar>
              <w:top w:type="dxa" w:w="60"/>
              <w:left w:type="dxa" w:w="120"/>
              <w:bottom w:type="dxa" w:w="60"/>
              <w:right w:type="dxa" w:w="120"/>
            </w:tcMar>
          </w:tcPr>
          <w:p>
            <w:pPr>
              <w:spacing w:before="40" w:after="40"/>
            </w:pPr>
            <w:r>
              <w:rPr>
                <w:rFonts w:ascii="Arial" w:cs="Arial" w:eastAsia="Arial" w:hAnsi="Arial"/>
                <w:sz w:val="20"/>
                <w:szCs w:val="20"/>
              </w:rPr>
              <w:t xml:space="preserve">National Higher Certificate in Accountancy (Tshwane University of Technology)</w:t>
            </w:r>
          </w:p>
        </w:tc>
      </w:tr>
      <w:tr>
        <w:tc>
          <w:tcPr>
            <w:tcW w:type="dxa" w:w="2000"/>
            <w:tcBorders>
              <w:top w:val="none"/>
              <w:left w:val="none"/>
              <w:bottom w:val="none"/>
              <w:right w:val="none"/>
            </w:tcBorders>
            <w:tcMar>
              <w:top w:type="dxa" w:w="60"/>
              <w:left w:type="dxa" w:w="120"/>
              <w:bottom w:type="dxa" w:w="60"/>
              <w:right w:type="dxa" w:w="120"/>
            </w:tcMar>
          </w:tcPr>
          <w:p>
            <w:pPr>
              <w:spacing w:before="40" w:after="40"/>
            </w:pPr>
            <w:r>
              <w:rPr>
                <w:rFonts w:ascii="Arial" w:cs="Arial" w:eastAsia="Arial" w:hAnsi="Arial"/>
                <w:sz w:val="20"/>
                <w:szCs w:val="20"/>
              </w:rPr>
              <w:t xml:space="preserve">2010–2014</w:t>
            </w:r>
          </w:p>
        </w:tc>
        <w:tc>
          <w:tcPr>
            <w:tcW w:type="dxa" w:w="8080"/>
            <w:tcBorders>
              <w:top w:val="none"/>
              <w:left w:val="none"/>
              <w:bottom w:val="none"/>
              <w:right w:val="none"/>
            </w:tcBorders>
            <w:tcMar>
              <w:top w:type="dxa" w:w="60"/>
              <w:left w:type="dxa" w:w="120"/>
              <w:bottom w:type="dxa" w:w="60"/>
              <w:right w:type="dxa" w:w="120"/>
            </w:tcMar>
          </w:tcPr>
          <w:p>
            <w:pPr>
              <w:spacing w:before="40" w:after="40"/>
            </w:pPr>
            <w:r>
              <w:rPr>
                <w:rFonts w:ascii="Arial" w:cs="Arial" w:eastAsia="Arial" w:hAnsi="Arial"/>
                <w:sz w:val="20"/>
                <w:szCs w:val="20"/>
              </w:rPr>
              <w:t xml:space="preserve">Completed Matric (George Tladi Technical High School)</w:t>
            </w:r>
          </w:p>
        </w:tc>
      </w:tr>
    </w:tbl>
    <w:p>
      <w:pPr>
        <w:pBdr>
          <w:top w:val="single" w:color="000000" w:sz="4"/>
          <w:bottom w:val="single" w:color="000000" w:sz="4"/>
        </w:pBdr>
        <w:shd w:fill="D9D9D9" w:val="clear"/>
        <w:spacing w:before="160" w:after="80"/>
        <w:jc w:val="center"/>
      </w:pPr>
      <w:r>
        <w:rPr>
          <w:rFonts w:ascii="Arial" w:cs="Arial" w:eastAsia="Arial" w:hAnsi="Arial"/>
          <w:b/>
          <w:bCs/>
          <w:sz w:val="22"/>
          <w:szCs w:val="22"/>
        </w:rPr>
        <w:t xml:space="preserve">INTERESTS AND ACTIVITIES</w:t>
      </w:r>
    </w:p>
    <w:p>
      <w:pPr>
        <w:spacing w:before="60" w:after="60"/>
      </w:pPr>
      <w:r>
        <w:rPr>
          <w:rFonts w:ascii="Arial" w:cs="Arial" w:eastAsia="Arial" w:hAnsi="Arial"/>
          <w:sz w:val="20"/>
          <w:szCs w:val="20"/>
        </w:rPr>
        <w:t xml:space="preserve">Reading, running, soccer, video gaming and cooking</w:t>
      </w:r>
    </w:p>
    <w:p>
      <w:pPr>
        <w:spacing w:before="160" w:after="0"/>
        <w:jc w:val="center"/>
      </w:pPr>
      <w:r>
        <w:rPr>
          <w:rFonts w:ascii="Arial" w:cs="Arial" w:eastAsia="Arial" w:hAnsi="Arial"/>
          <w:b/>
          <w:bCs/>
          <w:sz w:val="20"/>
          <w:szCs w:val="20"/>
        </w:rPr>
        <w:t xml:space="preserve">[References available upon request]</w:t>
      </w:r>
    </w:p>
    <w:p>
      <w:r>
        <w:br w:type="page"/>
      </w:r>
    </w:p>
    <w:p>
      <w:pPr>
        <w:jc w:val="center"/>
      </w:pPr>
      <w:r>
        <w:drawing>
          <wp:inline distT="0" distB="0" distL="0" distR="0">
            <wp:extent cx="6191250" cy="87534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6191250" cy="8753475"/>
                    </a:xfrm>
                    <a:prstGeom prst="rect">
                      <a:avLst/>
                    </a:prstGeom>
                  </pic:spPr>
                </pic:pic>
              </a:graphicData>
            </a:graphic>
          </wp:inline>
        </w:drawing>
      </w:r>
    </w:p>
    <w:p>
      <w:r>
        <w:br w:type="page"/>
      </w:r>
    </w:p>
    <w:p>
      <w:pPr>
        <w:jc w:val="center"/>
      </w:pPr>
      <w:r>
        <w:drawing>
          <wp:inline distT="0" distB="0" distL="0" distR="0">
            <wp:extent cx="6191250" cy="87534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6191250" cy="8753475"/>
                    </a:xfrm>
                    <a:prstGeom prst="rect">
                      <a:avLst/>
                    </a:prstGeom>
                  </pic:spPr>
                </pic:pic>
              </a:graphicData>
            </a:graphic>
          </wp:inline>
        </w:drawing>
      </w:r>
    </w:p>
    <w:p>
      <w:r>
        <w:br w:type="page"/>
      </w:r>
    </w:p>
    <w:p>
      <w:pPr>
        <w:jc w:val="center"/>
      </w:pPr>
      <w:r>
        <w:drawing>
          <wp:inline distT="0" distB="0" distL="0" distR="0">
            <wp:extent cx="6191250" cy="87534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6191250" cy="8753475"/>
                    </a:xfrm>
                    <a:prstGeom prst="rect">
                      <a:avLst/>
                    </a:prstGeom>
                  </pic:spPr>
                </pic:pic>
              </a:graphicData>
            </a:graphic>
          </wp:inline>
        </w:drawing>
      </w:r>
    </w:p>
    <w:p>
      <w:r>
        <w:br w:type="page"/>
      </w:r>
    </w:p>
    <w:p>
      <w:pPr>
        <w:jc w:val="center"/>
      </w:pPr>
      <w:r>
        <w:drawing>
          <wp:inline distT="0" distB="0" distL="0" distR="0">
            <wp:extent cx="6191250" cy="87534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6191250" cy="8753475"/>
                    </a:xfrm>
                    <a:prstGeom prst="rect">
                      <a:avLst/>
                    </a:prstGeom>
                  </pic:spPr>
                </pic:pic>
              </a:graphicData>
            </a:graphic>
          </wp:inline>
        </w:drawing>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7da13004a5bde5a795f8acd4788db0545e6da8f9.jpg"/><Relationship Id="rId7" Type="http://schemas.openxmlformats.org/officeDocument/2006/relationships/image" Target="media/e1001008afbce59e464cf356f565fcbedc53de82.jpg"/><Relationship Id="rId8" Type="http://schemas.openxmlformats.org/officeDocument/2006/relationships/image" Target="media/8b6a4fdb32e7a49f4ed221799546fcaffa5d6e4e.jpg"/><Relationship Id="rId9" Type="http://schemas.openxmlformats.org/officeDocument/2006/relationships/image" Target="media/7029861cf5c3b91ae14a906f5a2fff3935dfe47b.jp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2026-02-22T00:34:52.727Z</dcterms:created>
  <dcterms:modified xsi:type="dcterms:W3CDTF">2026-02-22T00:34:52.727Z</dcterms:modified>
</cp:coreProperties>
</file>

<file path=docProps/custom.xml><?xml version="1.0" encoding="utf-8"?>
<Properties xmlns="http://schemas.openxmlformats.org/officeDocument/2006/custom-properties" xmlns:vt="http://schemas.openxmlformats.org/officeDocument/2006/docPropsVTypes"/>
</file>